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4080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FUNCTIEPROFIEL</w:t>
      </w:r>
    </w:p>
    <w:p w14:paraId="6C436136" w14:textId="77777777" w:rsidR="00EE1900" w:rsidRPr="00C24A5C" w:rsidRDefault="00EE1900" w:rsidP="007837EE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3921"/>
        <w:gridCol w:w="3648"/>
        <w:gridCol w:w="2070"/>
      </w:tblGrid>
      <w:tr w:rsidR="007B5C99" w:rsidRPr="00C24A5C" w14:paraId="68E460E2" w14:textId="77777777" w:rsidTr="007B5C99">
        <w:trPr>
          <w:trHeight w:val="237"/>
        </w:trPr>
        <w:tc>
          <w:tcPr>
            <w:tcW w:w="3921" w:type="dxa"/>
            <w:tcMar>
              <w:top w:w="57" w:type="dxa"/>
              <w:bottom w:w="57" w:type="dxa"/>
            </w:tcMar>
            <w:vAlign w:val="center"/>
          </w:tcPr>
          <w:p w14:paraId="6FF55857" w14:textId="77777777" w:rsidR="007B5C99" w:rsidRPr="00712607" w:rsidRDefault="007B5C99" w:rsidP="007B5C99">
            <w:pPr>
              <w:tabs>
                <w:tab w:val="left" w:pos="1168"/>
              </w:tabs>
              <w:spacing w:line="240" w:lineRule="auto"/>
              <w:ind w:left="1452" w:right="-6" w:hanging="1452"/>
              <w:rPr>
                <w:rFonts w:ascii="Arial" w:hAnsi="Arial" w:cs="Arial"/>
                <w:b/>
                <w:sz w:val="16"/>
                <w:szCs w:val="16"/>
              </w:rPr>
            </w:pPr>
            <w:r w:rsidRPr="00712607">
              <w:rPr>
                <w:rFonts w:ascii="Arial" w:hAnsi="Arial" w:cs="Arial"/>
                <w:b/>
                <w:sz w:val="16"/>
                <w:szCs w:val="16"/>
              </w:rPr>
              <w:t xml:space="preserve">Functiecode: </w:t>
            </w:r>
            <w:r w:rsidR="00752EAA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50C64">
              <w:rPr>
                <w:rFonts w:ascii="Arial" w:hAnsi="Arial" w:cs="Arial"/>
                <w:b/>
                <w:sz w:val="16"/>
                <w:szCs w:val="16"/>
              </w:rPr>
              <w:t>.0</w:t>
            </w:r>
            <w:r w:rsidR="0050273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648" w:type="dxa"/>
            <w:tcMar>
              <w:top w:w="57" w:type="dxa"/>
              <w:bottom w:w="57" w:type="dxa"/>
            </w:tcMar>
            <w:vAlign w:val="center"/>
          </w:tcPr>
          <w:p w14:paraId="324AE809" w14:textId="77777777" w:rsidR="007B5C99" w:rsidRPr="00712607" w:rsidRDefault="007B5C99" w:rsidP="007B5C99">
            <w:pPr>
              <w:tabs>
                <w:tab w:val="left" w:pos="1451"/>
              </w:tabs>
              <w:spacing w:line="240" w:lineRule="auto"/>
              <w:ind w:left="1735" w:right="-6" w:hanging="1735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Functiefamilie: </w:t>
            </w:r>
            <w:r w:rsidR="00752EAA">
              <w:rPr>
                <w:rFonts w:ascii="Arial" w:hAnsi="Arial" w:cs="Arial"/>
                <w:b/>
                <w:sz w:val="16"/>
                <w:szCs w:val="16"/>
              </w:rPr>
              <w:t>Staf</w:t>
            </w:r>
          </w:p>
        </w:tc>
        <w:tc>
          <w:tcPr>
            <w:tcW w:w="2070" w:type="dxa"/>
            <w:tcMar>
              <w:top w:w="57" w:type="dxa"/>
              <w:bottom w:w="57" w:type="dxa"/>
            </w:tcMar>
            <w:vAlign w:val="center"/>
          </w:tcPr>
          <w:p w14:paraId="7EB4606E" w14:textId="77777777" w:rsidR="007B5C99" w:rsidRPr="00712607" w:rsidRDefault="007B5C99" w:rsidP="007B5C99">
            <w:pPr>
              <w:tabs>
                <w:tab w:val="left" w:pos="601"/>
              </w:tabs>
              <w:spacing w:line="240" w:lineRule="auto"/>
              <w:ind w:left="743" w:right="-111" w:hanging="743"/>
              <w:rPr>
                <w:rFonts w:ascii="Arial" w:hAnsi="Arial" w:cs="Arial"/>
                <w:b/>
                <w:sz w:val="16"/>
                <w:szCs w:val="16"/>
              </w:rPr>
            </w:pPr>
            <w:r w:rsidRPr="00A71842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5B30DA">
              <w:rPr>
                <w:rFonts w:ascii="Arial" w:hAnsi="Arial" w:cs="Arial"/>
                <w:b/>
                <w:sz w:val="16"/>
                <w:szCs w:val="16"/>
              </w:rPr>
              <w:t>maart</w:t>
            </w:r>
            <w:r w:rsidRPr="00A71842">
              <w:rPr>
                <w:rFonts w:ascii="Arial" w:hAnsi="Arial" w:cs="Arial"/>
                <w:b/>
                <w:sz w:val="16"/>
                <w:szCs w:val="16"/>
              </w:rPr>
              <w:t xml:space="preserve"> 2020</w:t>
            </w:r>
          </w:p>
        </w:tc>
      </w:tr>
    </w:tbl>
    <w:p w14:paraId="1C65A0EF" w14:textId="77777777" w:rsidR="00EE1900" w:rsidRPr="00C24A5C" w:rsidRDefault="00EE1900" w:rsidP="007837EE">
      <w:pPr>
        <w:ind w:right="-6"/>
      </w:pPr>
    </w:p>
    <w:p w14:paraId="01DBBAB5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Context</w:t>
      </w:r>
    </w:p>
    <w:p w14:paraId="659668F9" w14:textId="77777777" w:rsidR="00EE1900" w:rsidRPr="00C24A5C" w:rsidRDefault="00205A08" w:rsidP="007837EE">
      <w:pPr>
        <w:ind w:right="-6"/>
      </w:pPr>
      <w:r>
        <w:t xml:space="preserve">De medewerker </w:t>
      </w:r>
      <w:r w:rsidR="00050C64">
        <w:t>huishoudelijke dienst</w:t>
      </w:r>
      <w:r>
        <w:t xml:space="preserve"> komt voor in </w:t>
      </w:r>
      <w:r w:rsidR="00874B49">
        <w:t xml:space="preserve">een </w:t>
      </w:r>
      <w:r>
        <w:t>middelgro</w:t>
      </w:r>
      <w:r w:rsidR="00874B49">
        <w:t>o</w:t>
      </w:r>
      <w:r>
        <w:t xml:space="preserve">t </w:t>
      </w:r>
      <w:r w:rsidR="00874B49">
        <w:t xml:space="preserve">of </w:t>
      </w:r>
      <w:r>
        <w:t>gro</w:t>
      </w:r>
      <w:r w:rsidR="00874B49">
        <w:t>o</w:t>
      </w:r>
      <w:r>
        <w:t>t loonbedrij</w:t>
      </w:r>
      <w:r w:rsidR="00874B49">
        <w:t>f</w:t>
      </w:r>
      <w:r>
        <w:t xml:space="preserve">. </w:t>
      </w:r>
      <w:r w:rsidR="00050C64">
        <w:t xml:space="preserve">De functie is gericht op het uitvoeren van schoonmaakwerkzaamheden in de verschillende </w:t>
      </w:r>
      <w:r w:rsidR="004A2C49">
        <w:t xml:space="preserve">algemene </w:t>
      </w:r>
      <w:r w:rsidR="00050C64">
        <w:t>bedrijfsruimten (kantoren, kantine, sanitaire voorzieningen</w:t>
      </w:r>
      <w:r w:rsidR="004A2C49">
        <w:t>)</w:t>
      </w:r>
      <w:r w:rsidR="00050C64">
        <w:t xml:space="preserve"> en beperkt de werkplaats</w:t>
      </w:r>
      <w:r w:rsidR="003D78C0">
        <w:t>(</w:t>
      </w:r>
      <w:r w:rsidR="00050C64">
        <w:t>en</w:t>
      </w:r>
      <w:r w:rsidR="003D78C0">
        <w:t>)</w:t>
      </w:r>
      <w:r w:rsidR="00050C64">
        <w:t xml:space="preserve">. Voorts is de medewerker huishoudelijke dienst verantwoordelijk voor het in de bedrijfskantine verstrekken </w:t>
      </w:r>
      <w:r w:rsidR="003876A7">
        <w:t>van lunchvoorzieningen. De producten worden grotendeels uitgifte-bereid aangeleverd. Een beperkt deel vergt nadere bewerking: v</w:t>
      </w:r>
      <w:r w:rsidR="003876A7" w:rsidRPr="001F671C">
        <w:rPr>
          <w:color w:val="000000"/>
        </w:rPr>
        <w:t>erwarmen, afbakken, frituren, opmaken e.d. aan de hand van eenduidige instructies en gebruikmakend van keukenapparatuur.</w:t>
      </w:r>
      <w:r w:rsidR="003876A7">
        <w:rPr>
          <w:color w:val="000000"/>
        </w:rPr>
        <w:t xml:space="preserve"> Afrekenen gebeurt via pinbetaling aan de kassa.</w:t>
      </w:r>
    </w:p>
    <w:p w14:paraId="564613A4" w14:textId="77777777" w:rsidR="00EE1900" w:rsidRPr="00C24A5C" w:rsidRDefault="00EE1900" w:rsidP="007837EE">
      <w:pPr>
        <w:ind w:right="-6"/>
      </w:pPr>
    </w:p>
    <w:p w14:paraId="596C5CBC" w14:textId="77777777" w:rsidR="00EE1900" w:rsidRPr="00C24A5C" w:rsidRDefault="00EE1900" w:rsidP="007837EE">
      <w:pPr>
        <w:ind w:right="-6"/>
      </w:pPr>
      <w:r w:rsidRPr="00C24A5C">
        <w:t>Leidinggevende:</w:t>
      </w:r>
      <w:r w:rsidRPr="00C24A5C">
        <w:tab/>
      </w:r>
      <w:r w:rsidR="00752EAA">
        <w:t>niet-vakinhoudelijk leidinggevende</w:t>
      </w:r>
    </w:p>
    <w:p w14:paraId="2D2E7030" w14:textId="77777777" w:rsidR="00EE1900" w:rsidRPr="00C24A5C" w:rsidRDefault="00EE1900" w:rsidP="007837EE">
      <w:pPr>
        <w:ind w:right="-6"/>
      </w:pPr>
      <w:r w:rsidRPr="00C24A5C">
        <w:t>Geeft leiding aan:</w:t>
      </w:r>
      <w:r w:rsidRPr="00C24A5C">
        <w:tab/>
      </w:r>
      <w:r w:rsidR="00752EAA">
        <w:t>niet van toepassing</w:t>
      </w:r>
    </w:p>
    <w:p w14:paraId="6992BDBF" w14:textId="77777777" w:rsidR="00EE1900" w:rsidRPr="00C24A5C" w:rsidRDefault="00EE1900" w:rsidP="007837EE">
      <w:pPr>
        <w:ind w:right="-6"/>
      </w:pPr>
    </w:p>
    <w:p w14:paraId="3D864033" w14:textId="77777777" w:rsidR="00EE1900" w:rsidRPr="00C24A5C" w:rsidRDefault="00EE1900" w:rsidP="007837EE">
      <w:pPr>
        <w:ind w:right="-6"/>
        <w:rPr>
          <w:b/>
        </w:rPr>
      </w:pPr>
      <w:r w:rsidRPr="00C24A5C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EE1900" w:rsidRPr="00C24A5C" w14:paraId="699487D6" w14:textId="77777777" w:rsidTr="00D23D4D">
        <w:trPr>
          <w:trHeight w:val="227"/>
        </w:trPr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6259A903" w14:textId="77777777" w:rsidR="00EE1900" w:rsidRPr="00D23D4D" w:rsidRDefault="00EE1900" w:rsidP="007837EE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</w:tcBorders>
            <w:shd w:val="clear" w:color="auto" w:fill="8CCBAD"/>
            <w:tcMar>
              <w:top w:w="57" w:type="dxa"/>
              <w:bottom w:w="57" w:type="dxa"/>
            </w:tcMar>
            <w:vAlign w:val="center"/>
          </w:tcPr>
          <w:p w14:paraId="24B5B2AE" w14:textId="77777777" w:rsidR="00EE1900" w:rsidRPr="00D23D4D" w:rsidRDefault="00EE1900" w:rsidP="007837EE">
            <w:pPr>
              <w:ind w:right="-6"/>
              <w:rPr>
                <w:b/>
                <w:caps/>
                <w:color w:val="0D5554"/>
                <w:lang w:bidi="x-none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Resultaatindicatoren</w:t>
            </w:r>
          </w:p>
        </w:tc>
      </w:tr>
      <w:tr w:rsidR="00EE1900" w:rsidRPr="00C24A5C" w14:paraId="5D408304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022C19A7" w14:textId="77777777" w:rsidR="00EE1900" w:rsidRPr="00B365EA" w:rsidRDefault="003876A7" w:rsidP="007837EE">
            <w:pPr>
              <w:ind w:right="-6"/>
            </w:pPr>
            <w:r w:rsidRPr="00B365EA">
              <w:rPr>
                <w:b/>
              </w:rPr>
              <w:t>Uitgevoerde schoonmaakwerkzaamheden</w:t>
            </w:r>
          </w:p>
          <w:p w14:paraId="70E0C746" w14:textId="77777777" w:rsidR="00EE1900" w:rsidRPr="00C24A5C" w:rsidRDefault="003876A7" w:rsidP="007837EE">
            <w:pPr>
              <w:ind w:right="-6"/>
            </w:pPr>
            <w:r w:rsidRPr="00B365EA">
              <w:t>De algemene bed</w:t>
            </w:r>
            <w:r w:rsidR="00B365EA">
              <w:t>r</w:t>
            </w:r>
            <w:r w:rsidRPr="00B365EA">
              <w:t>ijfsruimten (kantoren, kantine, sanitaire voorzieningen en keuken/pantry’s</w:t>
            </w:r>
            <w:r w:rsidR="00B365EA">
              <w:t>)</w:t>
            </w:r>
            <w:r w:rsidRPr="00B365EA">
              <w:t xml:space="preserve"> zijn schoongemaakt</w:t>
            </w:r>
            <w:r w:rsidR="00B365EA">
              <w:t>,</w:t>
            </w:r>
            <w:r w:rsidRPr="00B365EA">
              <w:t xml:space="preserve"> gebruikmakend van reguliere schoonmaakmiddelen en materialen/apparatuur, een en ander</w:t>
            </w:r>
            <w:r>
              <w:t xml:space="preserve"> volgens gestandaardiseerde werkmethoden en binnen een vastgesteld, repeterend werkprogramma.</w:t>
            </w:r>
          </w:p>
        </w:tc>
        <w:tc>
          <w:tcPr>
            <w:tcW w:w="4819" w:type="dxa"/>
            <w:shd w:val="clear" w:color="auto" w:fill="auto"/>
            <w:tcMar>
              <w:top w:w="28" w:type="dxa"/>
              <w:bottom w:w="28" w:type="dxa"/>
            </w:tcMar>
          </w:tcPr>
          <w:p w14:paraId="7A49BDB1" w14:textId="77777777" w:rsidR="006F5AA2" w:rsidRDefault="003876A7" w:rsidP="000E5A3A">
            <w:pPr>
              <w:pStyle w:val="Lijstalinea"/>
              <w:numPr>
                <w:ilvl w:val="0"/>
                <w:numId w:val="19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conform schema en opdrachten;</w:t>
            </w:r>
          </w:p>
          <w:p w14:paraId="79FF2A68" w14:textId="77777777" w:rsidR="003876A7" w:rsidRDefault="003876A7" w:rsidP="000E5A3A">
            <w:pPr>
              <w:pStyle w:val="Lijstalinea"/>
              <w:numPr>
                <w:ilvl w:val="0"/>
                <w:numId w:val="19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toepassing juiste werkmethoden;</w:t>
            </w:r>
          </w:p>
          <w:p w14:paraId="4D0AC267" w14:textId="77777777" w:rsidR="003876A7" w:rsidRPr="004F534A" w:rsidRDefault="003876A7" w:rsidP="000E5A3A">
            <w:pPr>
              <w:pStyle w:val="Lijstalinea"/>
              <w:numPr>
                <w:ilvl w:val="0"/>
                <w:numId w:val="19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kwaliteit uitgevoerde werkzaamheden;</w:t>
            </w:r>
          </w:p>
          <w:p w14:paraId="30D0D58A" w14:textId="77777777" w:rsidR="003876A7" w:rsidRPr="003876A7" w:rsidRDefault="003876A7" w:rsidP="000E5A3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rPr>
                <w:color w:val="000000" w:themeColor="text1"/>
              </w:rPr>
              <w:t>afgevoerd vuil;</w:t>
            </w:r>
          </w:p>
          <w:p w14:paraId="569CED18" w14:textId="77777777" w:rsidR="00EE1900" w:rsidRPr="00C24A5C" w:rsidRDefault="003876A7" w:rsidP="000E5A3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rPr>
                <w:color w:val="000000" w:themeColor="text1"/>
              </w:rPr>
              <w:t>aangevulde gebruiksvoorraden</w:t>
            </w:r>
            <w:r w:rsidR="006F5AA2">
              <w:rPr>
                <w:color w:val="000000" w:themeColor="text1"/>
              </w:rPr>
              <w:t>.</w:t>
            </w:r>
          </w:p>
        </w:tc>
      </w:tr>
      <w:tr w:rsidR="006F5AA2" w:rsidRPr="00C24A5C" w14:paraId="5E92479A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0EEF0D5E" w14:textId="77777777" w:rsidR="006F5AA2" w:rsidRDefault="003876A7" w:rsidP="007837EE">
            <w:pPr>
              <w:ind w:right="-6"/>
              <w:rPr>
                <w:b/>
              </w:rPr>
            </w:pPr>
            <w:r>
              <w:rPr>
                <w:b/>
              </w:rPr>
              <w:t>Verantwoorde uitvoering schoonmaakwerkzaamheden</w:t>
            </w:r>
          </w:p>
          <w:p w14:paraId="03E08B9F" w14:textId="77777777" w:rsidR="006F5AA2" w:rsidRDefault="003876A7" w:rsidP="007837EE">
            <w:pPr>
              <w:ind w:right="-6"/>
              <w:rPr>
                <w:b/>
              </w:rPr>
            </w:pPr>
            <w:r>
              <w:t xml:space="preserve">De bij de werkzaamheden gebruikte middelen, materialen en apparatuur worden op een juiste wijze gebruikt en voorraadaanvullingen en mankementen zijn gemeld aan leidinggevende. 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5858F647" w14:textId="77777777" w:rsidR="006F5AA2" w:rsidRPr="002478FD" w:rsidRDefault="004F534A" w:rsidP="000E5A3A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</w:r>
            <w:r w:rsidR="003876A7">
              <w:rPr>
                <w:color w:val="000000" w:themeColor="text1"/>
              </w:rPr>
              <w:t>juist gebruik materialen, apparatuur;</w:t>
            </w:r>
          </w:p>
          <w:p w14:paraId="67ECDF60" w14:textId="77777777" w:rsidR="006F5AA2" w:rsidRDefault="006F5AA2" w:rsidP="004A2C49">
            <w:pPr>
              <w:ind w:left="284" w:hanging="284"/>
              <w:rPr>
                <w:color w:val="000000" w:themeColor="text1"/>
              </w:rPr>
            </w:pPr>
            <w:r w:rsidRPr="002478FD">
              <w:rPr>
                <w:color w:val="000000" w:themeColor="text1"/>
              </w:rPr>
              <w:t>-</w:t>
            </w:r>
            <w:r w:rsidRPr="002478FD">
              <w:rPr>
                <w:color w:val="000000" w:themeColor="text1"/>
              </w:rPr>
              <w:tab/>
            </w:r>
            <w:r w:rsidR="004A2C49">
              <w:rPr>
                <w:color w:val="000000" w:themeColor="text1"/>
              </w:rPr>
              <w:t>tijdige signalering voorraadaanvullingen;</w:t>
            </w:r>
          </w:p>
          <w:p w14:paraId="05426110" w14:textId="77777777" w:rsidR="004A2C49" w:rsidRDefault="004A2C49" w:rsidP="004A2C49">
            <w:p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  <w:t>tijdige escalatie, signalering naar leidinggevende.</w:t>
            </w:r>
          </w:p>
        </w:tc>
      </w:tr>
      <w:tr w:rsidR="006F5AA2" w:rsidRPr="00C24A5C" w14:paraId="6434F5D9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2CD1BFE7" w14:textId="77777777" w:rsidR="006F5AA2" w:rsidRDefault="004A2C49" w:rsidP="007837EE">
            <w:pPr>
              <w:ind w:right="-6"/>
              <w:rPr>
                <w:b/>
              </w:rPr>
            </w:pPr>
            <w:r>
              <w:rPr>
                <w:b/>
              </w:rPr>
              <w:t>Voorbereiding, uitgifte en bereiding catering</w:t>
            </w:r>
          </w:p>
          <w:p w14:paraId="05BBDC69" w14:textId="77777777" w:rsidR="006F5AA2" w:rsidRDefault="004A2C49" w:rsidP="007837EE">
            <w:pPr>
              <w:ind w:right="-6"/>
              <w:rPr>
                <w:b/>
              </w:rPr>
            </w:pPr>
            <w:r>
              <w:rPr>
                <w:color w:val="000000" w:themeColor="text1"/>
              </w:rPr>
              <w:t>Door het inrichten en aanvullen van counters en uitgiftepunten (o.a. koffieautomaten) zijn cateringfaciliteiten beschikbaar voor medewerkers en gasten. Lunchgerechten zijn op aanvraag en/of ten behoeve van voorraad in de counter bereid en uitgegeven.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1303534E" w14:textId="77777777" w:rsidR="006F5AA2" w:rsidRPr="004F534A" w:rsidRDefault="004A2C49" w:rsidP="000E5A3A">
            <w:pPr>
              <w:pStyle w:val="Lijstalinea"/>
              <w:numPr>
                <w:ilvl w:val="0"/>
                <w:numId w:val="19"/>
              </w:numPr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tijdige beschikbaarheid, tijdige aanvulling;</w:t>
            </w:r>
          </w:p>
          <w:p w14:paraId="019FA2CB" w14:textId="77777777" w:rsidR="006F5AA2" w:rsidRPr="00C24A5C" w:rsidRDefault="004A2C49" w:rsidP="004A2C49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rPr>
                <w:color w:val="000000" w:themeColor="text1"/>
              </w:rPr>
              <w:t>juiste bereiding</w:t>
            </w:r>
            <w:r w:rsidR="006F5AA2" w:rsidRPr="004A2C49">
              <w:rPr>
                <w:color w:val="000000" w:themeColor="text1"/>
              </w:rPr>
              <w:t>.</w:t>
            </w:r>
          </w:p>
        </w:tc>
      </w:tr>
      <w:tr w:rsidR="00EE1900" w:rsidRPr="00C24A5C" w14:paraId="194922E7" w14:textId="77777777" w:rsidTr="007B506E">
        <w:tc>
          <w:tcPr>
            <w:tcW w:w="4820" w:type="dxa"/>
            <w:tcMar>
              <w:top w:w="28" w:type="dxa"/>
              <w:bottom w:w="28" w:type="dxa"/>
            </w:tcMar>
          </w:tcPr>
          <w:p w14:paraId="5EC87733" w14:textId="77777777" w:rsidR="00EE1900" w:rsidRPr="00C24A5C" w:rsidRDefault="004A2C49" w:rsidP="007837EE">
            <w:pPr>
              <w:ind w:right="-6"/>
            </w:pPr>
            <w:r>
              <w:rPr>
                <w:b/>
              </w:rPr>
              <w:t>Kassa-afhandeling</w:t>
            </w:r>
          </w:p>
          <w:p w14:paraId="4B91BE03" w14:textId="77777777" w:rsidR="00EE1900" w:rsidRPr="00C24A5C" w:rsidRDefault="004A2C49" w:rsidP="007837EE">
            <w:pPr>
              <w:ind w:right="-6"/>
            </w:pPr>
            <w:r>
              <w:rPr>
                <w:color w:val="000000" w:themeColor="text1"/>
              </w:rPr>
              <w:t>Te nuttigen lunchvoorzieningen zijn afgerekend met medewerkers gebruikmakend van kassavoorzieningen (scan en pinbetaling).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14:paraId="313354CE" w14:textId="77777777" w:rsidR="00EE1900" w:rsidRPr="00C24A5C" w:rsidRDefault="004F534A" w:rsidP="004A2C49">
            <w:pPr>
              <w:ind w:left="284" w:hanging="284"/>
            </w:pP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ab/>
            </w:r>
            <w:r w:rsidR="004A2C49">
              <w:rPr>
                <w:color w:val="000000" w:themeColor="text1"/>
              </w:rPr>
              <w:t>aard en omvang verschillen verbruiken en betalingen.</w:t>
            </w:r>
          </w:p>
        </w:tc>
      </w:tr>
      <w:tr w:rsidR="00EE1900" w:rsidRPr="00C24A5C" w14:paraId="78870C00" w14:textId="77777777" w:rsidTr="00D23D4D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5CCB702" w14:textId="77777777" w:rsidR="00EE1900" w:rsidRPr="00C24A5C" w:rsidRDefault="004A2C49" w:rsidP="007837EE">
            <w:pPr>
              <w:ind w:right="-6"/>
            </w:pPr>
            <w:r>
              <w:rPr>
                <w:b/>
              </w:rPr>
              <w:t>Schone en hygiënische omgeving</w:t>
            </w:r>
          </w:p>
          <w:p w14:paraId="39959F52" w14:textId="77777777" w:rsidR="00EE1900" w:rsidRPr="00C24A5C" w:rsidRDefault="004A2C49" w:rsidP="000E5A3A">
            <w:r>
              <w:rPr>
                <w:color w:val="000000" w:themeColor="text1"/>
              </w:rPr>
              <w:t>De eigen werkplekken, counters, (keuken)apparatuur, omgeving (tafels, vloeren e.d.) voldoen aan de eisen van schoon en hygiënisch.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C0DCD3A" w14:textId="77777777" w:rsidR="00EE1900" w:rsidRPr="00C24A5C" w:rsidRDefault="004A2C49" w:rsidP="000E5A3A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rPr>
                <w:color w:val="000000" w:themeColor="text1"/>
                <w:lang w:bidi="x-none"/>
              </w:rPr>
              <w:t>naleving eisen HACCP.</w:t>
            </w:r>
          </w:p>
        </w:tc>
      </w:tr>
      <w:tr w:rsidR="00752EAA" w:rsidRPr="00C24A5C" w14:paraId="4B2BCE6C" w14:textId="77777777" w:rsidTr="00D23D4D">
        <w:tc>
          <w:tcPr>
            <w:tcW w:w="482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6FE44559" w14:textId="77777777" w:rsidR="00752EAA" w:rsidRDefault="00752EAA" w:rsidP="007837EE">
            <w:pPr>
              <w:ind w:right="-6"/>
              <w:rPr>
                <w:b/>
              </w:rPr>
            </w:pPr>
            <w:r>
              <w:rPr>
                <w:b/>
              </w:rPr>
              <w:t>Registratie</w:t>
            </w:r>
          </w:p>
          <w:p w14:paraId="23455029" w14:textId="77777777" w:rsidR="00752EAA" w:rsidRPr="00752EAA" w:rsidRDefault="004A2C49" w:rsidP="007837EE">
            <w:pPr>
              <w:ind w:right="-6"/>
            </w:pPr>
            <w:r>
              <w:rPr>
                <w:color w:val="000000" w:themeColor="text1"/>
              </w:rPr>
              <w:t xml:space="preserve">Verbruiken, voorraden en restanten zijn geregistreerd.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520ECDE" w14:textId="77777777" w:rsidR="00752EAA" w:rsidRPr="00C24A5C" w:rsidRDefault="004A2C49" w:rsidP="000E5A3A">
            <w:pPr>
              <w:pStyle w:val="Lijstalinea"/>
              <w:numPr>
                <w:ilvl w:val="0"/>
                <w:numId w:val="18"/>
              </w:numPr>
              <w:ind w:left="284" w:hanging="284"/>
            </w:pPr>
            <w:r>
              <w:rPr>
                <w:color w:val="000000" w:themeColor="text1"/>
                <w:lang w:bidi="x-none"/>
              </w:rPr>
              <w:t>juistheid, volledigheid, tijdigheid van registraties.</w:t>
            </w:r>
          </w:p>
        </w:tc>
      </w:tr>
      <w:tr w:rsidR="00EE1900" w:rsidRPr="00C24A5C" w14:paraId="558BC99F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6A9AF3E7" w14:textId="77777777" w:rsidR="00EE1900" w:rsidRPr="00D23D4D" w:rsidRDefault="00EE1900" w:rsidP="007837EE">
            <w:pPr>
              <w:ind w:right="-6"/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Bezwarende omstandigheden</w:t>
            </w:r>
          </w:p>
        </w:tc>
      </w:tr>
      <w:tr w:rsidR="00EE1900" w:rsidRPr="00C24A5C" w14:paraId="5B8AD553" w14:textId="77777777" w:rsidTr="00D23D4D">
        <w:trPr>
          <w:trHeight w:val="22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AB6E52" w14:textId="1615C3FF" w:rsidR="00EA6D15" w:rsidRDefault="004A2C49" w:rsidP="004A2C49">
            <w:pPr>
              <w:ind w:left="284" w:right="-57" w:hanging="284"/>
            </w:pPr>
            <w:r w:rsidRPr="00BC6133">
              <w:t>-</w:t>
            </w:r>
            <w:r w:rsidRPr="00BC6133">
              <w:tab/>
              <w:t>Krachtsinspanning bij het uitvoeren van schoonmaakwerkzaamheden, het hanteren van hulp</w:t>
            </w:r>
            <w:r>
              <w:t>middelen</w:t>
            </w:r>
            <w:r w:rsidR="009B641A">
              <w:t>,</w:t>
            </w:r>
            <w:r>
              <w:t xml:space="preserve"> </w:t>
            </w:r>
            <w:r w:rsidR="009B641A">
              <w:t xml:space="preserve">het </w:t>
            </w:r>
            <w:r>
              <w:t>afvoeren van afval</w:t>
            </w:r>
            <w:r w:rsidR="009B641A">
              <w:t xml:space="preserve"> en het tillen, verplaatsen van goederen</w:t>
            </w:r>
            <w:r w:rsidR="00EA6D15">
              <w:t>;</w:t>
            </w:r>
          </w:p>
          <w:p w14:paraId="6EC2B765" w14:textId="58E9A2C2" w:rsidR="004A2C49" w:rsidRPr="00BC6133" w:rsidRDefault="00EA6D15" w:rsidP="00EA6D15">
            <w:pPr>
              <w:ind w:left="284" w:right="-57" w:hanging="284"/>
            </w:pPr>
            <w:r w:rsidRPr="00BC6133">
              <w:t>-</w:t>
            </w:r>
            <w:r w:rsidRPr="00BC6133">
              <w:tab/>
            </w:r>
            <w:r>
              <w:t>v</w:t>
            </w:r>
            <w:r w:rsidR="004A2C49">
              <w:t>eelvuldig l</w:t>
            </w:r>
            <w:r w:rsidR="004A2C49" w:rsidRPr="00BC6133">
              <w:t xml:space="preserve">opend en staand </w:t>
            </w:r>
            <w:r w:rsidR="009B641A">
              <w:t xml:space="preserve">werken bij schoonmaak- en cateringwerkzaamheden </w:t>
            </w:r>
            <w:r w:rsidR="004A2C49" w:rsidRPr="00BC6133">
              <w:t>en soms gebukt/gebogen of reikend werken onder eenzijdige spierbelasting bij sommige schoonmaakbewegingen</w:t>
            </w:r>
            <w:r>
              <w:t>;</w:t>
            </w:r>
          </w:p>
          <w:p w14:paraId="059AD902" w14:textId="5FFA4609" w:rsidR="00EA6D15" w:rsidRDefault="009B641A" w:rsidP="00EA6D15">
            <w:pPr>
              <w:ind w:left="284" w:hanging="284"/>
            </w:pPr>
            <w:r>
              <w:t>-</w:t>
            </w:r>
            <w:r>
              <w:tab/>
            </w:r>
            <w:r w:rsidR="00EA6D15">
              <w:t>o</w:t>
            </w:r>
            <w:r w:rsidR="004A2C49" w:rsidRPr="00BC6133">
              <w:t>naangenaam werk bij het reinigen van sanitaire voorzieningen</w:t>
            </w:r>
            <w:r w:rsidR="00EA6D15">
              <w:t>;</w:t>
            </w:r>
          </w:p>
          <w:p w14:paraId="3F028757" w14:textId="516706E0" w:rsidR="009B641A" w:rsidRPr="008C0955" w:rsidRDefault="00EA6D15" w:rsidP="00EA6D15">
            <w:pPr>
              <w:ind w:left="284" w:right="-57" w:hanging="284"/>
            </w:pPr>
            <w:r w:rsidRPr="00BC6133">
              <w:t>-</w:t>
            </w:r>
            <w:r w:rsidRPr="00BC6133">
              <w:tab/>
            </w:r>
            <w:r>
              <w:t>h</w:t>
            </w:r>
            <w:r w:rsidR="009B641A">
              <w:t>inder van hitte (warmte-uitstraling), dampen van frituurinstallatie en vuil</w:t>
            </w:r>
            <w:r>
              <w:t>;</w:t>
            </w:r>
          </w:p>
          <w:p w14:paraId="5F0EF2F0" w14:textId="6CEA1C34" w:rsidR="00EE1900" w:rsidRPr="00C24A5C" w:rsidRDefault="006E1403" w:rsidP="004A2C49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</w:t>
            </w:r>
            <w:r w:rsidR="009B641A">
              <w:t>ans op letsel bij bereidingswerkzaamheden (hanteren van messen, branden aan hete delen)</w:t>
            </w:r>
            <w:r w:rsidR="009B641A" w:rsidRPr="008C0955">
              <w:t>.</w:t>
            </w:r>
          </w:p>
        </w:tc>
      </w:tr>
      <w:tr w:rsidR="00D23D4D" w:rsidRPr="00C24A5C" w14:paraId="0199BFFF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7826BFD1" w14:textId="77777777" w:rsidR="00D23D4D" w:rsidRPr="00D23D4D" w:rsidRDefault="00D23D4D" w:rsidP="00D23D4D">
            <w:pPr>
              <w:rPr>
                <w:color w:val="0D5554"/>
              </w:rPr>
            </w:pPr>
            <w:r w:rsidRPr="00D23D4D">
              <w:rPr>
                <w:b/>
                <w:caps/>
                <w:color w:val="0D5554"/>
                <w:lang w:bidi="x-none"/>
              </w:rPr>
              <w:t>KENNIS EN ERVARING</w:t>
            </w:r>
          </w:p>
        </w:tc>
      </w:tr>
      <w:tr w:rsidR="00D23D4D" w:rsidRPr="00C24A5C" w14:paraId="56249753" w14:textId="77777777" w:rsidTr="00D23D4D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26751E9" w14:textId="221EFBA0" w:rsidR="00D23D4D" w:rsidRPr="009B641A" w:rsidRDefault="009B641A" w:rsidP="00D23D4D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9B641A">
              <w:t>(V)</w:t>
            </w:r>
            <w:r w:rsidR="000B27BA" w:rsidRPr="009B641A">
              <w:t>MBO werk- en denkniveau</w:t>
            </w:r>
            <w:r w:rsidR="00B03B96">
              <w:t>;</w:t>
            </w:r>
          </w:p>
          <w:p w14:paraId="50BE1AEE" w14:textId="369355BE" w:rsidR="00D23D4D" w:rsidRPr="009B641A" w:rsidRDefault="00B03B96" w:rsidP="009B641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</w:t>
            </w:r>
            <w:r w:rsidR="000B27BA" w:rsidRPr="009B641A">
              <w:t xml:space="preserve">ennis van en ervaring met </w:t>
            </w:r>
            <w:r w:rsidR="009B641A" w:rsidRPr="009B641A">
              <w:t>te verrichten schoonmaakwerkzaamheden en daartoe te gebruiken r</w:t>
            </w:r>
            <w:r w:rsidR="00941477">
              <w:t>einigingsmiddelen en materialen</w:t>
            </w:r>
            <w:r>
              <w:t>;</w:t>
            </w:r>
          </w:p>
          <w:p w14:paraId="281C0626" w14:textId="24DA01D3" w:rsidR="009B641A" w:rsidRPr="00C24A5C" w:rsidRDefault="00B03B96" w:rsidP="009B641A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>
              <w:t>k</w:t>
            </w:r>
            <w:r w:rsidR="009B641A">
              <w:t>ennis van en ervaring met te verrichten cateringwerkzaamheden, incl. kassabediening.</w:t>
            </w:r>
          </w:p>
        </w:tc>
      </w:tr>
      <w:tr w:rsidR="00D23D4D" w:rsidRPr="00C24A5C" w14:paraId="06DAAE81" w14:textId="77777777" w:rsidTr="003B4ECE">
        <w:trPr>
          <w:trHeight w:val="227"/>
        </w:trPr>
        <w:tc>
          <w:tcPr>
            <w:tcW w:w="9639" w:type="dxa"/>
            <w:gridSpan w:val="2"/>
            <w:shd w:val="clear" w:color="auto" w:fill="8CCBAD"/>
            <w:tcMar>
              <w:top w:w="28" w:type="dxa"/>
              <w:bottom w:w="28" w:type="dxa"/>
            </w:tcMar>
            <w:vAlign w:val="center"/>
          </w:tcPr>
          <w:p w14:paraId="54CE3BD8" w14:textId="7CBB344B" w:rsidR="00D23D4D" w:rsidRPr="00C24A5C" w:rsidRDefault="00D23D4D" w:rsidP="00D23D4D"/>
        </w:tc>
      </w:tr>
    </w:tbl>
    <w:p w14:paraId="5E5FF267" w14:textId="77777777" w:rsidR="001E27BA" w:rsidRPr="00C24A5C" w:rsidRDefault="001E27BA" w:rsidP="007837EE"/>
    <w:sectPr w:rsidR="001E27BA" w:rsidRPr="00C24A5C" w:rsidSect="00C13E85">
      <w:headerReference w:type="default" r:id="rId7"/>
      <w:footerReference w:type="even" r:id="rId8"/>
      <w:footerReference w:type="default" r:id="rId9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12F32" w14:textId="77777777" w:rsidR="004121F9" w:rsidRDefault="004121F9" w:rsidP="0099201E">
      <w:r>
        <w:separator/>
      </w:r>
    </w:p>
  </w:endnote>
  <w:endnote w:type="continuationSeparator" w:id="0">
    <w:p w14:paraId="17E859A0" w14:textId="77777777" w:rsidR="004121F9" w:rsidRDefault="004121F9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4187E26" w14:textId="77777777"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AAC72D7" w14:textId="77777777"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65BB5FC" w14:textId="77777777"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14:paraId="376185A6" w14:textId="79744655" w:rsidR="001F42B4" w:rsidRPr="00367031" w:rsidRDefault="001F42B4" w:rsidP="00367031">
    <w:pPr>
      <w:pStyle w:val="Voettekst"/>
      <w:tabs>
        <w:tab w:val="right" w:pos="9632"/>
        <w:tab w:val="right" w:pos="15026"/>
      </w:tabs>
      <w:ind w:right="-434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1430" w14:textId="77777777" w:rsidR="004121F9" w:rsidRDefault="004121F9" w:rsidP="0099201E">
      <w:r>
        <w:separator/>
      </w:r>
    </w:p>
  </w:footnote>
  <w:footnote w:type="continuationSeparator" w:id="0">
    <w:p w14:paraId="5B8FEA1B" w14:textId="77777777" w:rsidR="004121F9" w:rsidRDefault="004121F9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6D3A" w14:textId="0845D11F" w:rsidR="00600688" w:rsidRPr="00600688" w:rsidRDefault="00752EAA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MEDEWERKER </w:t>
    </w:r>
    <w:r w:rsidR="00050C64">
      <w:rPr>
        <w:b/>
        <w:sz w:val="28"/>
        <w:szCs w:val="28"/>
      </w:rPr>
      <w:t>HUISHOUDELIJKE DIENST</w:t>
    </w:r>
  </w:p>
  <w:p w14:paraId="7DDE2268" w14:textId="77777777" w:rsidR="00763599" w:rsidRDefault="007635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D1A85"/>
    <w:multiLevelType w:val="hybridMultilevel"/>
    <w:tmpl w:val="898432A0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47FD5"/>
    <w:multiLevelType w:val="hybridMultilevel"/>
    <w:tmpl w:val="9F26E4FA"/>
    <w:lvl w:ilvl="0" w:tplc="0B2E660E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3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8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43"/>
    <w:rsid w:val="0000725B"/>
    <w:rsid w:val="00050C64"/>
    <w:rsid w:val="000B27BA"/>
    <w:rsid w:val="000B7F47"/>
    <w:rsid w:val="000D1E9F"/>
    <w:rsid w:val="000E2288"/>
    <w:rsid w:val="000E5A3A"/>
    <w:rsid w:val="000F5DC7"/>
    <w:rsid w:val="00101911"/>
    <w:rsid w:val="00106E05"/>
    <w:rsid w:val="00107BE6"/>
    <w:rsid w:val="001240A6"/>
    <w:rsid w:val="0012651F"/>
    <w:rsid w:val="00145D0C"/>
    <w:rsid w:val="00182CB5"/>
    <w:rsid w:val="00197DF8"/>
    <w:rsid w:val="001A63CA"/>
    <w:rsid w:val="001C2910"/>
    <w:rsid w:val="001E27BA"/>
    <w:rsid w:val="001F42B4"/>
    <w:rsid w:val="001F7342"/>
    <w:rsid w:val="00205A08"/>
    <w:rsid w:val="002126F6"/>
    <w:rsid w:val="00221343"/>
    <w:rsid w:val="00234B05"/>
    <w:rsid w:val="00343B60"/>
    <w:rsid w:val="00367031"/>
    <w:rsid w:val="003876A7"/>
    <w:rsid w:val="00397A57"/>
    <w:rsid w:val="003C55E1"/>
    <w:rsid w:val="003D78C0"/>
    <w:rsid w:val="003F42ED"/>
    <w:rsid w:val="00403A0E"/>
    <w:rsid w:val="004121F9"/>
    <w:rsid w:val="00462969"/>
    <w:rsid w:val="004757B9"/>
    <w:rsid w:val="004A2C49"/>
    <w:rsid w:val="004D4552"/>
    <w:rsid w:val="004F534A"/>
    <w:rsid w:val="004F7477"/>
    <w:rsid w:val="0050273C"/>
    <w:rsid w:val="00506E65"/>
    <w:rsid w:val="0055566C"/>
    <w:rsid w:val="0055799F"/>
    <w:rsid w:val="0059628E"/>
    <w:rsid w:val="005B30DA"/>
    <w:rsid w:val="005D4F02"/>
    <w:rsid w:val="005F65DD"/>
    <w:rsid w:val="00600688"/>
    <w:rsid w:val="00630D43"/>
    <w:rsid w:val="00651B5B"/>
    <w:rsid w:val="006566EC"/>
    <w:rsid w:val="006A32D9"/>
    <w:rsid w:val="006C78DA"/>
    <w:rsid w:val="006D15B0"/>
    <w:rsid w:val="006E1403"/>
    <w:rsid w:val="006F5AA2"/>
    <w:rsid w:val="007318D4"/>
    <w:rsid w:val="00752EAA"/>
    <w:rsid w:val="00763599"/>
    <w:rsid w:val="007837EE"/>
    <w:rsid w:val="007B5C99"/>
    <w:rsid w:val="007E3370"/>
    <w:rsid w:val="00810A85"/>
    <w:rsid w:val="008236A1"/>
    <w:rsid w:val="00857CC5"/>
    <w:rsid w:val="00874B49"/>
    <w:rsid w:val="008803C1"/>
    <w:rsid w:val="008A1010"/>
    <w:rsid w:val="008A1799"/>
    <w:rsid w:val="00941477"/>
    <w:rsid w:val="00986D86"/>
    <w:rsid w:val="0099201E"/>
    <w:rsid w:val="0099536D"/>
    <w:rsid w:val="009B641A"/>
    <w:rsid w:val="009D560C"/>
    <w:rsid w:val="00A10060"/>
    <w:rsid w:val="00AB12D7"/>
    <w:rsid w:val="00AB44B5"/>
    <w:rsid w:val="00B03B96"/>
    <w:rsid w:val="00B27FD5"/>
    <w:rsid w:val="00B35FC4"/>
    <w:rsid w:val="00B365EA"/>
    <w:rsid w:val="00B54704"/>
    <w:rsid w:val="00B759B3"/>
    <w:rsid w:val="00B939F6"/>
    <w:rsid w:val="00BF0EE1"/>
    <w:rsid w:val="00C04AB4"/>
    <w:rsid w:val="00C11A57"/>
    <w:rsid w:val="00C13E85"/>
    <w:rsid w:val="00C24A5C"/>
    <w:rsid w:val="00C40F45"/>
    <w:rsid w:val="00C9401B"/>
    <w:rsid w:val="00C940BC"/>
    <w:rsid w:val="00CB1201"/>
    <w:rsid w:val="00CB1C83"/>
    <w:rsid w:val="00CF0FD8"/>
    <w:rsid w:val="00D17BCF"/>
    <w:rsid w:val="00D23D4D"/>
    <w:rsid w:val="00D80B00"/>
    <w:rsid w:val="00D85325"/>
    <w:rsid w:val="00DE1848"/>
    <w:rsid w:val="00E15451"/>
    <w:rsid w:val="00EA5A1C"/>
    <w:rsid w:val="00EA6D15"/>
    <w:rsid w:val="00EC2B4B"/>
    <w:rsid w:val="00ED39AE"/>
    <w:rsid w:val="00EE1900"/>
    <w:rsid w:val="00F5219E"/>
    <w:rsid w:val="00FA2F24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43C1"/>
  <w15:chartTrackingRefBased/>
  <w15:docId w15:val="{6E0BB0F1-E59E-0D44-AFAE-72D371C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837EE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0F45"/>
    <w:pPr>
      <w:numPr>
        <w:numId w:val="13"/>
      </w:numPr>
      <w:tabs>
        <w:tab w:val="clear" w:pos="567"/>
      </w:tabs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837EE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4F0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F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z01/Library/Group%20Containers/UBF8T346G9.Office/User%20Content.localized/Templates.localized/Mijn%20sjablonen/EVZ%20functie-omschrijving%20incl.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Fitch.dotx</Template>
  <TotalTime>48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Lytske van Wijngaarden</cp:lastModifiedBy>
  <cp:revision>17</cp:revision>
  <dcterms:created xsi:type="dcterms:W3CDTF">2020-02-04T14:25:00Z</dcterms:created>
  <dcterms:modified xsi:type="dcterms:W3CDTF">2021-02-04T14:49:00Z</dcterms:modified>
</cp:coreProperties>
</file>